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DD21" w14:textId="77777777" w:rsidR="00795FFA" w:rsidRDefault="00C25BC0" w:rsidP="00C25BC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</w:t>
      </w:r>
    </w:p>
    <w:p w14:paraId="306AE6AB" w14:textId="2BFCF173" w:rsidR="00C25BC0" w:rsidRPr="00A10915" w:rsidRDefault="00795FFA" w:rsidP="00C25BC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</w:t>
      </w:r>
      <w:r w:rsidR="00C25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25BC0"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Додаток </w:t>
      </w:r>
      <w:r w:rsidR="00C25BC0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3B16E7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</w:p>
    <w:p w14:paraId="10200737" w14:textId="77777777" w:rsidR="00C25BC0" w:rsidRPr="00A10915" w:rsidRDefault="00C25BC0" w:rsidP="00C25BC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37C17B55" w14:textId="77777777" w:rsidR="00C25BC0" w:rsidRPr="00A10915" w:rsidRDefault="00C25BC0" w:rsidP="00C25BC0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14A5481E" w14:textId="77777777" w:rsidR="00C25BC0" w:rsidRPr="00A10915" w:rsidRDefault="00C25BC0" w:rsidP="00C25BC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23CC7161" w14:textId="77777777" w:rsidR="00C25BC0" w:rsidRPr="00AD7A5F" w:rsidRDefault="00C25BC0" w:rsidP="00C25BC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6CCF3D37" w:rsidR="00AD7A5F" w:rsidRPr="003D4688" w:rsidRDefault="00A923F7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Пилипівського</w:t>
      </w:r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795F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C25BC0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BC0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C25BC0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C25BC0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40E70E04" w14:textId="21C79E93" w:rsidR="0050631A" w:rsidRPr="00A40F5E" w:rsidRDefault="005E14D6" w:rsidP="005128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A923F7">
        <w:rPr>
          <w:rFonts w:ascii="Times New Roman" w:hAnsi="Times New Roman" w:cs="Times New Roman"/>
          <w:sz w:val="28"/>
          <w:szCs w:val="28"/>
        </w:rPr>
        <w:t>Пилипівського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4B6ADD7F" w:rsidR="0050631A" w:rsidRPr="00A40F5E" w:rsidRDefault="005E14D6" w:rsidP="005128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="00A923F7">
        <w:rPr>
          <w:rFonts w:ascii="Times New Roman" w:hAnsi="Times New Roman" w:cs="Times New Roman"/>
          <w:sz w:val="28"/>
          <w:szCs w:val="28"/>
        </w:rPr>
        <w:t>Пилипівського</w:t>
      </w:r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1D2C66A7" w:rsidR="0050631A" w:rsidRPr="00A40F5E" w:rsidRDefault="005E14D6" w:rsidP="005128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51287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5DC04041" w14:textId="77777777" w:rsidR="0051287F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14:paraId="43A4B8A7" w14:textId="1A14561D" w:rsidR="00D53C00" w:rsidRDefault="0051287F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19385C12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07D8BEB8" w:rsidR="0050631A" w:rsidRPr="00A40F5E" w:rsidRDefault="005E14D6" w:rsidP="005128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5128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62275C3F" w:rsidR="00804257" w:rsidRDefault="0051287F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04DA31B4" w:rsidR="00804257" w:rsidRDefault="0051287F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50C82961" w:rsidR="00C55E22" w:rsidRDefault="0051287F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47542257" w14:textId="77777777" w:rsidR="00E95FD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  <w:r w:rsidR="00E95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7D288" w14:textId="5F53C6E0" w:rsidR="0050631A" w:rsidRPr="00A40F5E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4F013406" w:rsidR="00CF7AA3" w:rsidRPr="00A40F5E" w:rsidRDefault="005E14D6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3451BDEA" w:rsidR="0080425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238B3EF8" w14:textId="021B200F" w:rsidR="00E95FD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047EA8B2" w14:textId="77777777" w:rsidR="00E95FD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</w:p>
    <w:p w14:paraId="32E35F31" w14:textId="77777777" w:rsidR="00E95FD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5243B2" w14:textId="1F0E7B6E" w:rsidR="0080425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09A1F811" w14:textId="77777777" w:rsidR="00E95FD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14:paraId="34FC122E" w14:textId="5EC6596B" w:rsidR="0080425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7ED9B054" w:rsidR="00676CC1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004E84C6" w14:textId="77777777" w:rsidR="00E95FD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</w:p>
    <w:p w14:paraId="7323F032" w14:textId="77777777" w:rsidR="00E95FD7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4E5BDFCC" w:rsidR="0050631A" w:rsidRPr="00A40F5E" w:rsidRDefault="00E95FD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14:paraId="562FCFE8" w14:textId="61EAA20E" w:rsidR="005E14D6" w:rsidRPr="00A40F5E" w:rsidRDefault="005E14D6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A923F7">
        <w:rPr>
          <w:rFonts w:ascii="Times New Roman" w:hAnsi="Times New Roman" w:cs="Times New Roman"/>
          <w:sz w:val="28"/>
          <w:szCs w:val="28"/>
        </w:rPr>
        <w:t>село Пилипи, вул. Гагаріна, 7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0BBEA0BB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A923F7">
        <w:rPr>
          <w:rFonts w:ascii="Times New Roman" w:hAnsi="Times New Roman" w:cs="Times New Roman"/>
          <w:sz w:val="28"/>
          <w:szCs w:val="28"/>
        </w:rPr>
        <w:t>Пилипівський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795FFA">
        <w:rPr>
          <w:rFonts w:ascii="Times New Roman" w:hAnsi="Times New Roman" w:cs="Times New Roman"/>
          <w:sz w:val="28"/>
          <w:szCs w:val="28"/>
        </w:rPr>
        <w:t>-</w:t>
      </w:r>
      <w:r w:rsidR="00DD2553" w:rsidRPr="00A40F5E">
        <w:rPr>
          <w:rFonts w:ascii="Times New Roman" w:hAnsi="Times New Roman" w:cs="Times New Roman"/>
          <w:sz w:val="28"/>
          <w:szCs w:val="28"/>
        </w:rPr>
        <w:t>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4A734B53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E95FD7">
        <w:rPr>
          <w:rFonts w:ascii="Times New Roman" w:hAnsi="Times New Roman" w:cs="Times New Roman"/>
          <w:sz w:val="28"/>
          <w:szCs w:val="28"/>
        </w:rPr>
        <w:t xml:space="preserve"> назва: </w:t>
      </w:r>
      <w:r w:rsidR="00A923F7">
        <w:rPr>
          <w:rFonts w:ascii="Times New Roman" w:hAnsi="Times New Roman" w:cs="Times New Roman"/>
          <w:sz w:val="28"/>
          <w:szCs w:val="28"/>
        </w:rPr>
        <w:t>Пилипівський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E69B679" w14:textId="77777777" w:rsidR="00E95FD7" w:rsidRDefault="00E95FD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0D696A" w14:textId="77777777" w:rsidR="00E95FD7" w:rsidRPr="00A40F5E" w:rsidRDefault="00E95FD7" w:rsidP="00E95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C91EE4E" w14:textId="77777777" w:rsidR="00E95FD7" w:rsidRPr="00A40F5E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05702EA2" w14:textId="77777777" w:rsidR="00E95FD7" w:rsidRPr="00A40F5E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3BB9BFEA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60043D49" w14:textId="77777777" w:rsidR="00E95FD7" w:rsidRPr="00AD03D2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DB00C16" w14:textId="5B1D8C50" w:rsidR="00E95FD7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795FFA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05CC776C" w14:textId="77777777" w:rsidR="00E95FD7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100E0C08" w14:textId="77777777" w:rsidR="00E95FD7" w:rsidRPr="00A40F5E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F03F50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6CB9A093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2852104E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274458D2" w14:textId="733D05EE" w:rsidR="00E95FD7" w:rsidRPr="00651827" w:rsidRDefault="00E95FD7" w:rsidP="00795FF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1CF4CFAC" w14:textId="63043030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2C6A6F53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76CFABAF" w14:textId="77777777" w:rsidR="00E95FD7" w:rsidRPr="00A40F5E" w:rsidRDefault="00E95FD7" w:rsidP="00E95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Управління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17FA58BE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(далі - Орган управління), як Орган уповноважений Засновником.</w:t>
      </w:r>
    </w:p>
    <w:p w14:paraId="7A2B2C23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654946FB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4734E639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5370E6C8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Pr="00651827">
        <w:rPr>
          <w:rFonts w:ascii="Times New Roman" w:hAnsi="Times New Roman" w:cs="Times New Roman"/>
          <w:sz w:val="28"/>
          <w:szCs w:val="28"/>
        </w:rPr>
        <w:t xml:space="preserve">абезпечує контроль за виконанням планів, програм,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6AD6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14:paraId="4DD967F6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14:paraId="28762880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запитів </w:t>
      </w:r>
    </w:p>
    <w:p w14:paraId="57FC9210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населення;</w:t>
      </w:r>
    </w:p>
    <w:p w14:paraId="0F7C484E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2DEE9FAB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організаціях і відповідає </w:t>
      </w:r>
      <w:r w:rsidRPr="00067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власником за </w:t>
      </w:r>
      <w:r w:rsidRPr="00651827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</w:p>
    <w:p w14:paraId="367039F7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культури;</w:t>
      </w:r>
    </w:p>
    <w:p w14:paraId="0A6C8037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F7F7C64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</w:t>
      </w:r>
    </w:p>
    <w:p w14:paraId="58D4144B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завдань, стан і збереження майна, переданого в оперативне управління </w:t>
      </w:r>
    </w:p>
    <w:p w14:paraId="5B1B66C6" w14:textId="77777777" w:rsidR="00E95FD7" w:rsidRPr="0065182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будинку культури. </w:t>
      </w:r>
    </w:p>
    <w:p w14:paraId="4542987D" w14:textId="77777777" w:rsidR="00E95FD7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0D618" w14:textId="0EED3DD4" w:rsidR="00E95FD7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ння сільського будинку культури</w:t>
      </w:r>
    </w:p>
    <w:p w14:paraId="1A8212AA" w14:textId="77777777" w:rsidR="00E95FD7" w:rsidRPr="00651827" w:rsidRDefault="00E95FD7" w:rsidP="00E9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2C33A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14:paraId="69D835C6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2693E57E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12D7D038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14:paraId="7C5BA5B8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14:paraId="62F17895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 з </w:t>
      </w:r>
    </w:p>
    <w:p w14:paraId="64ABC5F7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2CD68CC4" w14:textId="77777777" w:rsidR="00E95FD7" w:rsidRPr="0065182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14:paraId="3DE31498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4B99D972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ради.</w:t>
      </w:r>
    </w:p>
    <w:p w14:paraId="3C545B99" w14:textId="133947C2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041038AC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0B4ADD78" w14:textId="77777777" w:rsidR="00E95FD7" w:rsidRPr="00651827" w:rsidRDefault="00E95FD7" w:rsidP="00E95F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521EF2C0" w14:textId="77777777" w:rsidR="00E95FD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08538566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Засновника;</w:t>
      </w:r>
    </w:p>
    <w:p w14:paraId="07313EC6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0741E58F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>
        <w:rPr>
          <w:rFonts w:ascii="Times New Roman" w:hAnsi="Times New Roman" w:cs="Times New Roman"/>
          <w:sz w:val="28"/>
          <w:szCs w:val="28"/>
        </w:rPr>
        <w:t xml:space="preserve">відацією </w:t>
      </w:r>
    </w:p>
    <w:p w14:paraId="06105833" w14:textId="77777777" w:rsidR="00E95FD7" w:rsidRDefault="00E95FD7" w:rsidP="00E95F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організації - Засновника.</w:t>
      </w:r>
    </w:p>
    <w:p w14:paraId="3C144750" w14:textId="77777777" w:rsidR="00E95FD7" w:rsidRPr="00651827" w:rsidRDefault="00E95FD7" w:rsidP="00E95F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71009709" w14:textId="77777777" w:rsidR="00E95FD7" w:rsidRDefault="00E95FD7" w:rsidP="00E95F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F1F58" w14:textId="77777777" w:rsidR="00E95FD7" w:rsidRDefault="00E95FD7" w:rsidP="00E95F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23C2C" w14:textId="77777777" w:rsidR="00E95FD7" w:rsidRDefault="00E95FD7" w:rsidP="00E95F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DB4F94" w14:textId="77777777" w:rsidR="00E95FD7" w:rsidRDefault="00E95FD7" w:rsidP="00E95FD7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2965A" w14:textId="77777777" w:rsidR="00E95FD7" w:rsidRDefault="00E95FD7" w:rsidP="00E95FD7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8DAAD" w14:textId="77777777" w:rsidR="00E95FD7" w:rsidRDefault="00E95FD7" w:rsidP="00E95F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39E6B5" w14:textId="366212D6" w:rsidR="00E95FD7" w:rsidRPr="00AD03D2" w:rsidRDefault="00E95FD7" w:rsidP="00E95FD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32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1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87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3D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32D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D03D2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14:paraId="395468A6" w14:textId="77777777" w:rsidR="00E95FD7" w:rsidRPr="00A40F5E" w:rsidRDefault="00E95FD7" w:rsidP="00E95FD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3F794D" w14:textId="77777777" w:rsidR="00E95FD7" w:rsidRDefault="00E95FD7" w:rsidP="00E95FD7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D665F" w14:textId="77777777" w:rsidR="00E95FD7" w:rsidRPr="00A40F5E" w:rsidRDefault="00E95FD7" w:rsidP="00E95FD7">
      <w:pPr>
        <w:spacing w:after="160" w:line="259" w:lineRule="auto"/>
        <w:jc w:val="center"/>
      </w:pP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827" w:rsidRPr="00A40F5E" w:rsidSect="005128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67703"/>
    <w:rsid w:val="00074C6D"/>
    <w:rsid w:val="000A093A"/>
    <w:rsid w:val="000D2960"/>
    <w:rsid w:val="001152E7"/>
    <w:rsid w:val="00264948"/>
    <w:rsid w:val="00266FA8"/>
    <w:rsid w:val="002A295F"/>
    <w:rsid w:val="002D4DE8"/>
    <w:rsid w:val="002E6767"/>
    <w:rsid w:val="00303594"/>
    <w:rsid w:val="0032686D"/>
    <w:rsid w:val="0033110F"/>
    <w:rsid w:val="003B16E7"/>
    <w:rsid w:val="003C2EF6"/>
    <w:rsid w:val="003C79D8"/>
    <w:rsid w:val="003D4688"/>
    <w:rsid w:val="003D4F10"/>
    <w:rsid w:val="00432897"/>
    <w:rsid w:val="00487CC6"/>
    <w:rsid w:val="004E2054"/>
    <w:rsid w:val="0050631A"/>
    <w:rsid w:val="0051287F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32DB6"/>
    <w:rsid w:val="0075290A"/>
    <w:rsid w:val="007623D9"/>
    <w:rsid w:val="00795FFA"/>
    <w:rsid w:val="00804257"/>
    <w:rsid w:val="00811381"/>
    <w:rsid w:val="00824D9B"/>
    <w:rsid w:val="008B11C0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25BC0"/>
    <w:rsid w:val="00C55E22"/>
    <w:rsid w:val="00C959A1"/>
    <w:rsid w:val="00CA1741"/>
    <w:rsid w:val="00CF15B4"/>
    <w:rsid w:val="00CF7AA3"/>
    <w:rsid w:val="00D01DB0"/>
    <w:rsid w:val="00D53C00"/>
    <w:rsid w:val="00D56D02"/>
    <w:rsid w:val="00D64794"/>
    <w:rsid w:val="00DC312C"/>
    <w:rsid w:val="00DD2553"/>
    <w:rsid w:val="00E6769C"/>
    <w:rsid w:val="00E95FD7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4D9E-3144-4720-8B0D-87B0C1CF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26</cp:revision>
  <cp:lastPrinted>2022-07-26T13:45:00Z</cp:lastPrinted>
  <dcterms:created xsi:type="dcterms:W3CDTF">2022-06-25T18:42:00Z</dcterms:created>
  <dcterms:modified xsi:type="dcterms:W3CDTF">2022-08-04T09:37:00Z</dcterms:modified>
</cp:coreProperties>
</file>